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492" w:rsidRPr="007E03EE" w:rsidRDefault="00BA5492" w:rsidP="006F6EE1">
      <w:pPr>
        <w:tabs>
          <w:tab w:val="left" w:pos="3185"/>
        </w:tabs>
        <w:adjustRightInd w:val="0"/>
        <w:snapToGrid w:val="0"/>
        <w:spacing w:line="700" w:lineRule="exact"/>
        <w:jc w:val="left"/>
        <w:rPr>
          <w:rFonts w:ascii="黑体" w:eastAsia="黑体" w:hAnsi="黑体"/>
          <w:b/>
        </w:rPr>
      </w:pPr>
      <w:bookmarkStart w:id="0" w:name="_GoBack"/>
      <w:bookmarkEnd w:id="0"/>
    </w:p>
    <w:p w:rsidR="00BA5492" w:rsidRPr="00BA5492" w:rsidRDefault="00BA5492" w:rsidP="006F6EE1">
      <w:pPr>
        <w:tabs>
          <w:tab w:val="left" w:pos="3185"/>
        </w:tabs>
        <w:adjustRightInd w:val="0"/>
        <w:snapToGrid w:val="0"/>
        <w:spacing w:line="700" w:lineRule="exact"/>
        <w:jc w:val="center"/>
        <w:rPr>
          <w:rFonts w:ascii="小标宋" w:eastAsia="小标宋"/>
          <w:b/>
          <w:sz w:val="44"/>
          <w:szCs w:val="44"/>
        </w:rPr>
      </w:pPr>
      <w:r w:rsidRPr="00BA5492">
        <w:rPr>
          <w:rFonts w:ascii="小标宋" w:eastAsia="小标宋" w:hint="eastAsia"/>
          <w:b/>
          <w:sz w:val="44"/>
          <w:szCs w:val="44"/>
        </w:rPr>
        <w:t>北京林业大学</w:t>
      </w:r>
    </w:p>
    <w:p w:rsidR="00BA5492" w:rsidRPr="00BA5492" w:rsidRDefault="00BA5492" w:rsidP="006F6EE1">
      <w:pPr>
        <w:tabs>
          <w:tab w:val="left" w:pos="3185"/>
        </w:tabs>
        <w:adjustRightInd w:val="0"/>
        <w:snapToGrid w:val="0"/>
        <w:spacing w:line="700" w:lineRule="exact"/>
        <w:jc w:val="center"/>
        <w:rPr>
          <w:rFonts w:ascii="小标宋" w:eastAsia="小标宋"/>
          <w:b/>
          <w:sz w:val="44"/>
          <w:szCs w:val="44"/>
        </w:rPr>
      </w:pPr>
      <w:r w:rsidRPr="00BA5492">
        <w:rPr>
          <w:rFonts w:ascii="小标宋" w:eastAsia="小标宋" w:hint="eastAsia"/>
          <w:b/>
          <w:sz w:val="44"/>
          <w:szCs w:val="44"/>
        </w:rPr>
        <w:t>教师思想政治与师德教育培训实施办法</w:t>
      </w:r>
    </w:p>
    <w:p w:rsidR="00BA5492" w:rsidRDefault="00BA5492" w:rsidP="006F6EE1">
      <w:pPr>
        <w:pStyle w:val="aa"/>
        <w:adjustRightInd w:val="0"/>
        <w:snapToGrid w:val="0"/>
        <w:spacing w:line="700" w:lineRule="exact"/>
        <w:ind w:firstLineChars="0" w:firstLine="0"/>
        <w:jc w:val="center"/>
      </w:pPr>
    </w:p>
    <w:p w:rsidR="00BA5492" w:rsidRDefault="00BA5492" w:rsidP="006F6EE1">
      <w:pPr>
        <w:adjustRightInd w:val="0"/>
        <w:snapToGrid w:val="0"/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第一章 总则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第一条</w:t>
      </w:r>
      <w:r>
        <w:rPr>
          <w:rFonts w:hAnsi="黑体" w:hint="eastAsia"/>
        </w:rPr>
        <w:t xml:space="preserve"> </w:t>
      </w:r>
      <w:r w:rsidRPr="006D5309">
        <w:rPr>
          <w:rFonts w:hAnsi="黑体" w:hint="eastAsia"/>
        </w:rPr>
        <w:t>为深入</w:t>
      </w:r>
      <w:r>
        <w:rPr>
          <w:rFonts w:hAnsi="黑体" w:hint="eastAsia"/>
        </w:rPr>
        <w:t>学习</w:t>
      </w:r>
      <w:r w:rsidRPr="006D5309">
        <w:rPr>
          <w:rFonts w:hAnsi="黑体" w:hint="eastAsia"/>
        </w:rPr>
        <w:t>贯彻习近平新时代中国特色社会主义思想</w:t>
      </w:r>
      <w:r w:rsidRPr="006D5309">
        <w:rPr>
          <w:rFonts w:hAnsi="黑体"/>
        </w:rPr>
        <w:t>和</w:t>
      </w:r>
      <w:r>
        <w:rPr>
          <w:rFonts w:hAnsi="黑体" w:hint="eastAsia"/>
        </w:rPr>
        <w:t>党的十九大精神，深入贯彻落实全国高校思想政治工作会议和</w:t>
      </w:r>
      <w:r w:rsidRPr="006D5309">
        <w:rPr>
          <w:rFonts w:hAnsi="黑体"/>
        </w:rPr>
        <w:t>全国教育大会精神</w:t>
      </w:r>
      <w:r>
        <w:rPr>
          <w:rFonts w:hAnsi="黑体" w:hint="eastAsia"/>
        </w:rPr>
        <w:t>，贯彻落实</w:t>
      </w:r>
      <w:r w:rsidRPr="007E2D52">
        <w:rPr>
          <w:rFonts w:hAnsi="黑体" w:hint="eastAsia"/>
        </w:rPr>
        <w:t>《中共中央</w:t>
      </w:r>
      <w:r w:rsidRPr="007E2D52">
        <w:rPr>
          <w:rFonts w:hAnsi="黑体"/>
        </w:rPr>
        <w:t xml:space="preserve"> 国务院关于全面深化新时代教师队伍建设改革的意见》</w:t>
      </w:r>
      <w:r>
        <w:rPr>
          <w:rFonts w:hAnsi="黑体" w:hint="eastAsia"/>
        </w:rPr>
        <w:t>，</w:t>
      </w:r>
      <w:r w:rsidRPr="003A5D0C">
        <w:rPr>
          <w:rFonts w:hAnsi="黑体" w:hint="eastAsia"/>
        </w:rPr>
        <w:t>把提高教师思想政治素质和职业道德水平摆在首要位置</w:t>
      </w:r>
      <w:r>
        <w:rPr>
          <w:rFonts w:hAnsi="黑体" w:hint="eastAsia"/>
        </w:rPr>
        <w:t>，完善</w:t>
      </w:r>
      <w:r w:rsidRPr="00BB1288">
        <w:rPr>
          <w:rFonts w:hAnsi="黑体" w:hint="eastAsia"/>
        </w:rPr>
        <w:t>教师思想政治和师德教育</w:t>
      </w:r>
      <w:r>
        <w:rPr>
          <w:rFonts w:hAnsi="黑体" w:hint="eastAsia"/>
        </w:rPr>
        <w:t>机制，根据《关于加强和改进新形势下北京高校思想政治工作的实施意见》和《</w:t>
      </w:r>
      <w:r w:rsidRPr="007755A2">
        <w:rPr>
          <w:rFonts w:hAnsi="黑体" w:hint="eastAsia"/>
        </w:rPr>
        <w:t>北京高校教师思想政治工作规划（</w:t>
      </w:r>
      <w:r w:rsidRPr="001E34BF">
        <w:rPr>
          <w:rFonts w:hAnsi="黑体"/>
        </w:rPr>
        <w:t>201</w:t>
      </w:r>
      <w:r>
        <w:rPr>
          <w:rFonts w:hAnsi="黑体" w:hint="eastAsia"/>
        </w:rPr>
        <w:t>8</w:t>
      </w:r>
      <w:r w:rsidRPr="007755A2">
        <w:rPr>
          <w:rFonts w:hAnsi="黑体" w:hint="eastAsia"/>
        </w:rPr>
        <w:t>－</w:t>
      </w:r>
      <w:r w:rsidRPr="001E34BF">
        <w:rPr>
          <w:rFonts w:hAnsi="黑体"/>
        </w:rPr>
        <w:t>20</w:t>
      </w:r>
      <w:r>
        <w:rPr>
          <w:rFonts w:hAnsi="黑体" w:hint="eastAsia"/>
        </w:rPr>
        <w:t>22</w:t>
      </w:r>
      <w:r w:rsidRPr="007755A2">
        <w:rPr>
          <w:rFonts w:hAnsi="黑体"/>
        </w:rPr>
        <w:t>年）</w:t>
      </w:r>
      <w:r>
        <w:rPr>
          <w:rFonts w:hAnsi="黑体" w:hint="eastAsia"/>
        </w:rPr>
        <w:t>》，制定本办法。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第二条</w:t>
      </w:r>
      <w:r>
        <w:rPr>
          <w:rFonts w:ascii="黑体" w:eastAsia="黑体" w:hAnsi="黑体" w:hint="eastAsia"/>
        </w:rPr>
        <w:t xml:space="preserve"> </w:t>
      </w:r>
      <w:r w:rsidRPr="00D20D4B">
        <w:rPr>
          <w:rFonts w:hAnsi="黑体" w:hint="eastAsia"/>
        </w:rPr>
        <w:t>指导思想</w:t>
      </w:r>
    </w:p>
    <w:p w:rsidR="00BA5492" w:rsidRPr="003B21E6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>
        <w:rPr>
          <w:rFonts w:hAnsi="黑体" w:hint="eastAsia"/>
        </w:rPr>
        <w:t>坚持社会主义办学方向</w:t>
      </w:r>
      <w:r w:rsidRPr="00D20D4B">
        <w:rPr>
          <w:rFonts w:hAnsi="黑体" w:hint="eastAsia"/>
        </w:rPr>
        <w:t>，</w:t>
      </w:r>
      <w:r w:rsidRPr="003A5D0C">
        <w:rPr>
          <w:rFonts w:hAnsi="黑体" w:hint="eastAsia"/>
        </w:rPr>
        <w:t>以习近平新时代中国特色社会主义思想为指导，深入学习贯彻习近平总书记关于教育的重要论述，以坚定教师信仰信念信心为目标，以立德树人为根本，以理想信念教育为核心，以社会主义核心价值观为引领，以师德师风培养为重点</w:t>
      </w:r>
      <w:r w:rsidRPr="00D20D4B">
        <w:rPr>
          <w:rFonts w:hAnsi="黑体" w:hint="eastAsia"/>
        </w:rPr>
        <w:t>，引导教师牢固树立“四个意识”、坚定“四个自信”、践行“两个维护”，坚持教书与育人相统一、言传与身教相统一、潜心问道与关注社会相统一、学术自由与学术规范相统一，做“四</w:t>
      </w:r>
      <w:r w:rsidRPr="00D20D4B">
        <w:rPr>
          <w:rFonts w:hAnsi="黑体" w:hint="eastAsia"/>
        </w:rPr>
        <w:lastRenderedPageBreak/>
        <w:t>有”好老师</w:t>
      </w:r>
      <w:r>
        <w:rPr>
          <w:rFonts w:hAnsi="黑体" w:hint="eastAsia"/>
        </w:rPr>
        <w:t>、</w:t>
      </w:r>
      <w:r w:rsidRPr="00D20D4B">
        <w:rPr>
          <w:rFonts w:hAnsi="黑体" w:hint="eastAsia"/>
        </w:rPr>
        <w:t>“四个引路人”，</w:t>
      </w:r>
      <w:r>
        <w:rPr>
          <w:rFonts w:hAnsi="黑体" w:hint="eastAsia"/>
        </w:rPr>
        <w:t>为建立师德建设长效机制和打造</w:t>
      </w:r>
      <w:r w:rsidRPr="00981378">
        <w:rPr>
          <w:rFonts w:hAnsi="黑体" w:hint="eastAsia"/>
        </w:rPr>
        <w:t>高素质教师队伍</w:t>
      </w:r>
      <w:r>
        <w:rPr>
          <w:rFonts w:hAnsi="黑体" w:hint="eastAsia"/>
        </w:rPr>
        <w:t>提供坚实的思想政治保障。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ascii="黑体" w:eastAsia="黑体" w:hAnsi="黑体"/>
        </w:rPr>
      </w:pPr>
      <w:r w:rsidRPr="00E868D0">
        <w:rPr>
          <w:rFonts w:ascii="黑体" w:eastAsia="黑体" w:hAnsi="黑体" w:hint="eastAsia"/>
        </w:rPr>
        <w:t>第</w:t>
      </w:r>
      <w:r>
        <w:rPr>
          <w:rFonts w:ascii="黑体" w:eastAsia="黑体" w:hAnsi="黑体" w:hint="eastAsia"/>
        </w:rPr>
        <w:t>三</w:t>
      </w:r>
      <w:r w:rsidRPr="00E868D0">
        <w:rPr>
          <w:rFonts w:ascii="黑体" w:eastAsia="黑体" w:hAnsi="黑体" w:hint="eastAsia"/>
        </w:rPr>
        <w:t>条</w:t>
      </w:r>
      <w:r>
        <w:rPr>
          <w:rFonts w:ascii="黑体" w:eastAsia="黑体" w:hAnsi="黑体" w:hint="eastAsia"/>
        </w:rPr>
        <w:t xml:space="preserve"> </w:t>
      </w:r>
      <w:r>
        <w:rPr>
          <w:rFonts w:hAnsi="黑体" w:hint="eastAsia"/>
        </w:rPr>
        <w:t>主要任务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5"/>
        <w:rPr>
          <w:rFonts w:hAnsi="黑体"/>
        </w:rPr>
      </w:pPr>
      <w:r w:rsidRPr="00AD01CE">
        <w:rPr>
          <w:rFonts w:hAnsi="黑体" w:hint="eastAsia"/>
          <w:b/>
        </w:rPr>
        <w:t>（一）坚定正确政治方向。</w:t>
      </w:r>
      <w:r w:rsidRPr="003A5D0C">
        <w:rPr>
          <w:rFonts w:hAnsi="黑体" w:hint="eastAsia"/>
        </w:rPr>
        <w:t>增强教师对习近平新时代中国特色社会主义思想的政治认同、思想认同、情感认同，使广大教师紧密团结凝聚在党的周围，</w:t>
      </w:r>
      <w:r>
        <w:rPr>
          <w:rFonts w:hAnsi="黑体" w:hint="eastAsia"/>
        </w:rPr>
        <w:t>坚决</w:t>
      </w:r>
      <w:r w:rsidRPr="00297708">
        <w:rPr>
          <w:rFonts w:hAnsi="黑体" w:hint="eastAsia"/>
        </w:rPr>
        <w:t>贯彻党的教育方针，</w:t>
      </w:r>
      <w:r w:rsidRPr="003A5D0C">
        <w:rPr>
          <w:rFonts w:hAnsi="黑体" w:hint="eastAsia"/>
        </w:rPr>
        <w:t>成为先进思想文化的传播者、党执政的坚定支持者、学生健康成长的指导者和引路人</w:t>
      </w:r>
      <w:r>
        <w:rPr>
          <w:rFonts w:hAnsi="黑体" w:hint="eastAsia"/>
        </w:rPr>
        <w:t>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5"/>
        <w:rPr>
          <w:rFonts w:hAnsi="黑体"/>
        </w:rPr>
      </w:pPr>
      <w:r w:rsidRPr="00AD01CE">
        <w:rPr>
          <w:rFonts w:hAnsi="黑体" w:hint="eastAsia"/>
          <w:b/>
        </w:rPr>
        <w:t>（二）培养高尚师德师风。</w:t>
      </w:r>
      <w:r>
        <w:rPr>
          <w:rFonts w:hAnsi="黑体" w:hint="eastAsia"/>
        </w:rPr>
        <w:t>引导教师</w:t>
      </w:r>
      <w:r w:rsidRPr="003A5D0C">
        <w:rPr>
          <w:rFonts w:hAnsi="黑体" w:hint="eastAsia"/>
        </w:rPr>
        <w:t>自觉遵守师德规范，严以律己，为人师表，把教书育人和</w:t>
      </w:r>
      <w:r w:rsidRPr="003A5D0C">
        <w:rPr>
          <w:rFonts w:hint="eastAsia"/>
        </w:rPr>
        <w:t>自我修养结合起来</w:t>
      </w:r>
      <w:r w:rsidRPr="003A5D0C">
        <w:rPr>
          <w:rFonts w:hAnsi="黑体" w:hint="eastAsia"/>
        </w:rPr>
        <w:t>，做到以德立身、以德立学、以德施教、以德育德，成为学高为师、身正为范践行者</w:t>
      </w:r>
      <w:r>
        <w:rPr>
          <w:rFonts w:hAnsi="黑体" w:hint="eastAsia"/>
        </w:rPr>
        <w:t>。</w:t>
      </w:r>
    </w:p>
    <w:p w:rsidR="00BA5492" w:rsidRPr="006612B9" w:rsidRDefault="00BA5492" w:rsidP="006F6EE1">
      <w:pPr>
        <w:adjustRightInd w:val="0"/>
        <w:snapToGrid w:val="0"/>
        <w:spacing w:line="560" w:lineRule="exact"/>
        <w:ind w:firstLineChars="200" w:firstLine="635"/>
        <w:rPr>
          <w:rFonts w:hAnsi="黑体"/>
        </w:rPr>
      </w:pPr>
      <w:r w:rsidRPr="00AD01CE">
        <w:rPr>
          <w:rFonts w:hAnsi="黑体" w:hint="eastAsia"/>
          <w:b/>
        </w:rPr>
        <w:t>（三）增强育人意识和能力。</w:t>
      </w:r>
      <w:r>
        <w:rPr>
          <w:rFonts w:hAnsi="黑体" w:hint="eastAsia"/>
        </w:rPr>
        <w:t>增强教师立德树人责任意识和践行能力，提升教师队伍综合素养，提高育人水平，更好承担起</w:t>
      </w:r>
      <w:r w:rsidRPr="00DB6A35">
        <w:rPr>
          <w:rFonts w:hAnsi="黑体" w:hint="eastAsia"/>
        </w:rPr>
        <w:t>培养德智体美劳全面发展的社会主义建设者和接班人</w:t>
      </w:r>
      <w:r w:rsidRPr="00647139">
        <w:rPr>
          <w:rFonts w:hAnsi="黑体" w:hint="eastAsia"/>
        </w:rPr>
        <w:t>的</w:t>
      </w:r>
      <w:r>
        <w:rPr>
          <w:rFonts w:hAnsi="黑体" w:hint="eastAsia"/>
        </w:rPr>
        <w:t>使命</w:t>
      </w:r>
      <w:r w:rsidRPr="00647139">
        <w:rPr>
          <w:rFonts w:hAnsi="黑体" w:hint="eastAsia"/>
        </w:rPr>
        <w:t>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ascii="黑体" w:eastAsia="黑体" w:hAnsi="黑体"/>
        </w:rPr>
      </w:pPr>
      <w:r w:rsidRPr="00E868D0">
        <w:rPr>
          <w:rFonts w:ascii="黑体" w:eastAsia="黑体" w:hAnsi="黑体" w:hint="eastAsia"/>
        </w:rPr>
        <w:t>第</w:t>
      </w:r>
      <w:r>
        <w:rPr>
          <w:rFonts w:ascii="黑体" w:eastAsia="黑体" w:hAnsi="黑体" w:hint="eastAsia"/>
        </w:rPr>
        <w:t>四</w:t>
      </w:r>
      <w:r w:rsidRPr="00E868D0">
        <w:rPr>
          <w:rFonts w:ascii="黑体" w:eastAsia="黑体" w:hAnsi="黑体" w:hint="eastAsia"/>
        </w:rPr>
        <w:t>条</w:t>
      </w:r>
      <w:r w:rsidRPr="008B696F">
        <w:rPr>
          <w:rFonts w:hAnsi="黑体" w:hint="eastAsia"/>
        </w:rPr>
        <w:t xml:space="preserve"> 工作原则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>
        <w:rPr>
          <w:rFonts w:hAnsi="黑体" w:hint="eastAsia"/>
        </w:rPr>
        <w:t>教师思想政治与师德教育培训充分尊重教师的主体地位，贴近教师思想、工作、发展、生活实际，理论与实践相结合，根据教师成长各阶段和不同群体的特点、需求，分类指导，精准施策，开拓创新，注重实效，坚持全员</w:t>
      </w:r>
      <w:r w:rsidRPr="00D20D4B">
        <w:rPr>
          <w:rFonts w:hAnsi="黑体" w:hint="eastAsia"/>
        </w:rPr>
        <w:t>全过程</w:t>
      </w:r>
      <w:r>
        <w:rPr>
          <w:rFonts w:hAnsi="黑体" w:hint="eastAsia"/>
        </w:rPr>
        <w:t>全方位开展。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</w:t>
      </w:r>
      <w:r>
        <w:rPr>
          <w:rFonts w:ascii="黑体" w:eastAsia="黑体" w:hAnsi="黑体" w:hint="eastAsia"/>
        </w:rPr>
        <w:t>五</w:t>
      </w:r>
      <w:r w:rsidRPr="00E868D0">
        <w:rPr>
          <w:rFonts w:ascii="黑体" w:eastAsia="黑体" w:hAnsi="黑体" w:hint="eastAsia"/>
        </w:rPr>
        <w:t>条</w:t>
      </w:r>
      <w:r>
        <w:rPr>
          <w:rFonts w:ascii="黑体" w:eastAsia="黑体" w:hAnsi="黑体" w:hint="eastAsia"/>
        </w:rPr>
        <w:t xml:space="preserve"> </w:t>
      </w:r>
      <w:r>
        <w:rPr>
          <w:rFonts w:hAnsi="黑体" w:hint="eastAsia"/>
        </w:rPr>
        <w:t>全体在职教师都应按本办法要求，参加学校、学院（部）和基层单位组织的思想政治与师德教育培训活动。</w:t>
      </w:r>
    </w:p>
    <w:p w:rsidR="00BA5492" w:rsidRPr="00BD7BF6" w:rsidRDefault="00BA5492" w:rsidP="006F6EE1">
      <w:pPr>
        <w:adjustRightInd w:val="0"/>
        <w:snapToGrid w:val="0"/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第二章 内容与形式</w:t>
      </w:r>
    </w:p>
    <w:p w:rsidR="00BA5492" w:rsidRPr="00A754FF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</w:t>
      </w:r>
      <w:r>
        <w:rPr>
          <w:rFonts w:ascii="黑体" w:eastAsia="黑体" w:hAnsi="黑体" w:hint="eastAsia"/>
        </w:rPr>
        <w:t>六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</w:t>
      </w:r>
      <w:r w:rsidRPr="005721CD">
        <w:rPr>
          <w:rFonts w:hAnsi="黑体" w:hint="eastAsia"/>
        </w:rPr>
        <w:t>思想政治与师德教育</w:t>
      </w:r>
      <w:r w:rsidRPr="006227AB">
        <w:rPr>
          <w:rFonts w:hAnsi="黑体" w:hint="eastAsia"/>
        </w:rPr>
        <w:t>培训</w:t>
      </w:r>
      <w:r w:rsidRPr="003A5D0C">
        <w:rPr>
          <w:rFonts w:hAnsi="黑体" w:hint="eastAsia"/>
        </w:rPr>
        <w:t>内容包括马克思列宁主义、毛泽东思想教育，习近平新时代中国特色社会主义思想教育，社会主义核心价值观教育，爱国主义与形势政策教育，中华优秀传统文化教育，职业行为准则与道德规范教育，学术规范教育，安全稳定教育，法治和心理健康教育等</w:t>
      </w:r>
      <w:r>
        <w:rPr>
          <w:rFonts w:hAnsi="黑体" w:hint="eastAsia"/>
        </w:rPr>
        <w:t>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</w:t>
      </w:r>
      <w:r>
        <w:rPr>
          <w:rFonts w:ascii="黑体" w:eastAsia="黑体" w:hAnsi="黑体" w:hint="eastAsia"/>
        </w:rPr>
        <w:t>七</w:t>
      </w:r>
      <w:r w:rsidRPr="00E868D0">
        <w:rPr>
          <w:rFonts w:ascii="黑体" w:eastAsia="黑体" w:hAnsi="黑体" w:hint="eastAsia"/>
        </w:rPr>
        <w:t>条</w:t>
      </w:r>
      <w:r>
        <w:rPr>
          <w:rFonts w:ascii="黑体" w:eastAsia="黑体" w:hAnsi="黑体" w:hint="eastAsia"/>
        </w:rPr>
        <w:t xml:space="preserve"> </w:t>
      </w:r>
      <w:r>
        <w:rPr>
          <w:rFonts w:hAnsi="黑体" w:hint="eastAsia"/>
        </w:rPr>
        <w:t>思想政治与师德教育</w:t>
      </w:r>
      <w:r w:rsidRPr="006227AB">
        <w:rPr>
          <w:rFonts w:hAnsi="黑体" w:hint="eastAsia"/>
        </w:rPr>
        <w:t>培训</w:t>
      </w:r>
      <w:r>
        <w:rPr>
          <w:rFonts w:hAnsi="黑体" w:hint="eastAsia"/>
        </w:rPr>
        <w:t>在覆盖全体教师基础上，应重点抓好特定群体，在培训内容上各有侧重。对于</w:t>
      </w:r>
      <w:r w:rsidRPr="003B0B8B">
        <w:rPr>
          <w:rFonts w:hAnsi="黑体" w:hint="eastAsia"/>
          <w:b/>
        </w:rPr>
        <w:t>新入职教师</w:t>
      </w:r>
      <w:r>
        <w:rPr>
          <w:rFonts w:hAnsi="黑体" w:hint="eastAsia"/>
        </w:rPr>
        <w:t>重点开展职业理想教育、职业行为准则与</w:t>
      </w:r>
      <w:r w:rsidRPr="00A754FF">
        <w:rPr>
          <w:rFonts w:hAnsi="黑体" w:hint="eastAsia"/>
        </w:rPr>
        <w:t>道德规范教育</w:t>
      </w:r>
      <w:r>
        <w:rPr>
          <w:rFonts w:hAnsi="黑体" w:hint="eastAsia"/>
        </w:rPr>
        <w:t>、校史校情教育等；对于</w:t>
      </w:r>
      <w:r w:rsidRPr="003B0B8B">
        <w:rPr>
          <w:rFonts w:hAnsi="黑体" w:hint="eastAsia"/>
          <w:b/>
        </w:rPr>
        <w:t>青年教师</w:t>
      </w:r>
      <w:r>
        <w:rPr>
          <w:rFonts w:hAnsi="黑体" w:hint="eastAsia"/>
        </w:rPr>
        <w:t>重点开展中国特色社会主义理论教育、爱国主义与形势政策教育、职业行为准则与</w:t>
      </w:r>
      <w:r w:rsidRPr="00A754FF">
        <w:rPr>
          <w:rFonts w:hAnsi="黑体" w:hint="eastAsia"/>
        </w:rPr>
        <w:t>道德规范教育</w:t>
      </w:r>
      <w:r>
        <w:rPr>
          <w:rFonts w:hAnsi="黑体" w:hint="eastAsia"/>
        </w:rPr>
        <w:t>等；对于</w:t>
      </w:r>
      <w:r w:rsidRPr="003B0B8B">
        <w:rPr>
          <w:rFonts w:hAnsi="黑体" w:hint="eastAsia"/>
          <w:b/>
        </w:rPr>
        <w:t>留学教师</w:t>
      </w:r>
      <w:r>
        <w:rPr>
          <w:rFonts w:hAnsi="黑体" w:hint="eastAsia"/>
        </w:rPr>
        <w:t>重点开展爱国主义与形势政策教育、社会主义核心价值观教育、国家安全教育等；对</w:t>
      </w:r>
      <w:r w:rsidRPr="003B0B8B">
        <w:rPr>
          <w:rFonts w:hAnsi="黑体" w:hint="eastAsia"/>
          <w:b/>
        </w:rPr>
        <w:t>研究生导师</w:t>
      </w:r>
      <w:r>
        <w:rPr>
          <w:rFonts w:hAnsi="黑体" w:hint="eastAsia"/>
        </w:rPr>
        <w:t>重点开展立德树人职责教育、职业道德与学术规范教育等。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</w:t>
      </w:r>
      <w:r>
        <w:rPr>
          <w:rFonts w:ascii="黑体" w:eastAsia="黑体" w:hAnsi="黑体" w:hint="eastAsia"/>
        </w:rPr>
        <w:t>八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思想政治与师德教育</w:t>
      </w:r>
      <w:r w:rsidRPr="006227AB">
        <w:rPr>
          <w:rFonts w:hAnsi="黑体" w:hint="eastAsia"/>
        </w:rPr>
        <w:t>培训</w:t>
      </w:r>
      <w:r>
        <w:rPr>
          <w:rFonts w:hAnsi="黑体" w:hint="eastAsia"/>
        </w:rPr>
        <w:t>形式包括理论学习和社会实践。理论学习可采取集中授课、专家讲座、专题报告、集体座谈、小组研讨等形式。社会实践可采取参观学习、考察调研、志愿服务等形式。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</w:t>
      </w:r>
      <w:r>
        <w:rPr>
          <w:rFonts w:ascii="黑体" w:eastAsia="黑体" w:hAnsi="黑体" w:hint="eastAsia"/>
        </w:rPr>
        <w:t>九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思想政治与师德教育</w:t>
      </w:r>
      <w:r w:rsidRPr="006227AB">
        <w:rPr>
          <w:rFonts w:hAnsi="黑体" w:hint="eastAsia"/>
        </w:rPr>
        <w:t>培训</w:t>
      </w:r>
      <w:r>
        <w:rPr>
          <w:rFonts w:hAnsi="黑体" w:hint="eastAsia"/>
        </w:rPr>
        <w:t>应重视社会实践环节，鼓励教师前往革命老区、改革开放前沿、社会基层和行业典型等地区和单位，结合实践开展爱国主义</w:t>
      </w:r>
      <w:r w:rsidRPr="00054866">
        <w:rPr>
          <w:rFonts w:hAnsi="黑体" w:hint="eastAsia"/>
        </w:rPr>
        <w:t>教育与国情、</w:t>
      </w:r>
      <w:r>
        <w:rPr>
          <w:rFonts w:hAnsi="黑体" w:hint="eastAsia"/>
        </w:rPr>
        <w:t>社情、</w:t>
      </w:r>
      <w:r w:rsidRPr="00054866">
        <w:rPr>
          <w:rFonts w:hAnsi="黑体" w:hint="eastAsia"/>
        </w:rPr>
        <w:t>民情、林情教育</w:t>
      </w:r>
      <w:r>
        <w:rPr>
          <w:rFonts w:hAnsi="黑体" w:hint="eastAsia"/>
        </w:rPr>
        <w:t>活动。</w:t>
      </w:r>
    </w:p>
    <w:p w:rsidR="00BA5492" w:rsidRPr="00506D87" w:rsidRDefault="00BA5492" w:rsidP="006F6EE1">
      <w:pPr>
        <w:adjustRightInd w:val="0"/>
        <w:snapToGrid w:val="0"/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第三章 教育</w:t>
      </w:r>
      <w:r w:rsidRPr="006227AB">
        <w:rPr>
          <w:rFonts w:ascii="黑体" w:eastAsia="黑体" w:hAnsi="黑体" w:hint="eastAsia"/>
        </w:rPr>
        <w:t>培训</w:t>
      </w:r>
      <w:r>
        <w:rPr>
          <w:rFonts w:ascii="黑体" w:eastAsia="黑体" w:hAnsi="黑体" w:hint="eastAsia"/>
        </w:rPr>
        <w:t>体系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</w:t>
      </w:r>
      <w:r>
        <w:rPr>
          <w:rFonts w:ascii="黑体" w:eastAsia="黑体" w:hAnsi="黑体" w:hint="eastAsia"/>
        </w:rPr>
        <w:t>十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学校建立校、院（部）两级教师思想政治与师德教育培训体系。学校按年度制定</w:t>
      </w:r>
      <w:r w:rsidRPr="00690B83">
        <w:rPr>
          <w:rFonts w:hAnsi="黑体" w:hint="eastAsia"/>
        </w:rPr>
        <w:t>教师集中理论学习培训</w:t>
      </w:r>
      <w:r w:rsidRPr="00E836CE">
        <w:rPr>
          <w:rFonts w:hAnsi="黑体" w:hint="eastAsia"/>
        </w:rPr>
        <w:t>指导计划</w:t>
      </w:r>
      <w:r>
        <w:rPr>
          <w:rFonts w:hAnsi="黑体" w:hint="eastAsia"/>
        </w:rPr>
        <w:t>，各教学院（部）结合实际情况制定本单位</w:t>
      </w:r>
      <w:r w:rsidRPr="00690B83">
        <w:rPr>
          <w:rFonts w:hAnsi="黑体" w:hint="eastAsia"/>
        </w:rPr>
        <w:t>教师集中理论学习培训计划</w:t>
      </w:r>
      <w:r>
        <w:rPr>
          <w:rFonts w:hAnsi="黑体" w:hint="eastAsia"/>
        </w:rPr>
        <w:t>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第十</w:t>
      </w:r>
      <w:r>
        <w:rPr>
          <w:rFonts w:ascii="黑体" w:eastAsia="黑体" w:hAnsi="黑体" w:hint="eastAsia"/>
        </w:rPr>
        <w:t>一</w:t>
      </w:r>
      <w:r w:rsidRPr="00E868D0">
        <w:rPr>
          <w:rFonts w:ascii="黑体" w:eastAsia="黑体" w:hAnsi="黑体" w:hint="eastAsia"/>
        </w:rPr>
        <w:t>条</w:t>
      </w:r>
      <w:r>
        <w:rPr>
          <w:rFonts w:ascii="黑体" w:eastAsia="黑体" w:hAnsi="黑体" w:hint="eastAsia"/>
        </w:rPr>
        <w:t xml:space="preserve"> </w:t>
      </w:r>
      <w:r>
        <w:rPr>
          <w:rFonts w:hAnsi="黑体" w:hint="eastAsia"/>
        </w:rPr>
        <w:t>学校相关职能部门按照职责分工重点开展新入职教师、青年教师、留学教师、研究生导师等群体的教育培训，按年度举办</w:t>
      </w:r>
      <w:r w:rsidRPr="006D0314">
        <w:rPr>
          <w:rFonts w:hAnsi="黑体" w:hint="eastAsia"/>
        </w:rPr>
        <w:t>教师思想政治素养</w:t>
      </w:r>
      <w:r>
        <w:rPr>
          <w:rFonts w:hAnsi="黑体" w:hint="eastAsia"/>
        </w:rPr>
        <w:t>与师德师风</w:t>
      </w:r>
      <w:r w:rsidRPr="006D0314">
        <w:rPr>
          <w:rFonts w:hAnsi="黑体" w:hint="eastAsia"/>
        </w:rPr>
        <w:t>培训</w:t>
      </w:r>
      <w:r>
        <w:rPr>
          <w:rFonts w:hAnsi="黑体" w:hint="eastAsia"/>
        </w:rPr>
        <w:t>班。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第十</w:t>
      </w:r>
      <w:r>
        <w:rPr>
          <w:rFonts w:ascii="黑体" w:eastAsia="黑体" w:hAnsi="黑体" w:hint="eastAsia"/>
        </w:rPr>
        <w:t>二</w:t>
      </w:r>
      <w:r w:rsidRPr="00E868D0">
        <w:rPr>
          <w:rFonts w:ascii="黑体" w:eastAsia="黑体" w:hAnsi="黑体" w:hint="eastAsia"/>
        </w:rPr>
        <w:t>条</w:t>
      </w:r>
      <w:r w:rsidRPr="005F32B1">
        <w:rPr>
          <w:rFonts w:hAnsi="黑体" w:hint="eastAsia"/>
        </w:rPr>
        <w:t xml:space="preserve"> 各</w:t>
      </w:r>
      <w:r>
        <w:rPr>
          <w:rFonts w:hAnsi="黑体" w:hint="eastAsia"/>
        </w:rPr>
        <w:t>教</w:t>
      </w:r>
      <w:r w:rsidRPr="00DE7BE3">
        <w:rPr>
          <w:rFonts w:hAnsi="黑体" w:hint="eastAsia"/>
        </w:rPr>
        <w:t>学</w:t>
      </w:r>
      <w:r>
        <w:rPr>
          <w:rFonts w:hAnsi="黑体" w:hint="eastAsia"/>
        </w:rPr>
        <w:t>院（部）</w:t>
      </w:r>
      <w:r w:rsidRPr="00773BC2">
        <w:rPr>
          <w:rFonts w:hAnsi="黑体" w:hint="eastAsia"/>
        </w:rPr>
        <w:t>实行每月一次（不少于2学时）教师集中理论学习培训制度</w:t>
      </w:r>
      <w:r w:rsidRPr="002E3DA8">
        <w:rPr>
          <w:rFonts w:hAnsi="黑体" w:hint="eastAsia"/>
        </w:rPr>
        <w:t>，</w:t>
      </w:r>
      <w:r>
        <w:rPr>
          <w:rFonts w:hAnsi="黑体" w:hint="eastAsia"/>
        </w:rPr>
        <w:t>全体教师参加。对于</w:t>
      </w:r>
      <w:r w:rsidRPr="00DE7BE3">
        <w:rPr>
          <w:rFonts w:hAnsi="黑体" w:hint="eastAsia"/>
        </w:rPr>
        <w:t>因外业活动、会议差旅等原因未能参加本月集体学习培训活动</w:t>
      </w:r>
      <w:r>
        <w:rPr>
          <w:rFonts w:hAnsi="黑体" w:hint="eastAsia"/>
        </w:rPr>
        <w:t>的</w:t>
      </w:r>
      <w:r w:rsidRPr="00DE7BE3">
        <w:rPr>
          <w:rFonts w:hAnsi="黑体" w:hint="eastAsia"/>
        </w:rPr>
        <w:t>教师，要及时安排补课。留学、校外挂职教师可采取自学方式。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第十</w:t>
      </w:r>
      <w:r>
        <w:rPr>
          <w:rFonts w:ascii="黑体" w:eastAsia="黑体" w:hAnsi="黑体" w:hint="eastAsia"/>
        </w:rPr>
        <w:t>三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各教研室和</w:t>
      </w:r>
      <w:r w:rsidRPr="00DF698A">
        <w:rPr>
          <w:rFonts w:hAnsi="黑体" w:hint="eastAsia"/>
        </w:rPr>
        <w:t>教师党支部</w:t>
      </w:r>
      <w:r>
        <w:rPr>
          <w:rFonts w:hAnsi="黑体" w:hint="eastAsia"/>
        </w:rPr>
        <w:t>可根据校、院两级</w:t>
      </w:r>
      <w:r w:rsidRPr="00690B83">
        <w:rPr>
          <w:rFonts w:hAnsi="黑体" w:hint="eastAsia"/>
        </w:rPr>
        <w:t>学习培训计划</w:t>
      </w:r>
      <w:r>
        <w:rPr>
          <w:rFonts w:hAnsi="黑体" w:hint="eastAsia"/>
        </w:rPr>
        <w:t>，结合学科、专业特色组织开展</w:t>
      </w:r>
      <w:r w:rsidRPr="000A3280">
        <w:rPr>
          <w:rFonts w:hAnsi="黑体" w:hint="eastAsia"/>
        </w:rPr>
        <w:t>专题</w:t>
      </w:r>
      <w:r>
        <w:rPr>
          <w:rFonts w:hAnsi="黑体" w:hint="eastAsia"/>
        </w:rPr>
        <w:t>教育</w:t>
      </w:r>
      <w:r w:rsidRPr="006227AB">
        <w:rPr>
          <w:rFonts w:hAnsi="黑体" w:hint="eastAsia"/>
        </w:rPr>
        <w:t>培训</w:t>
      </w:r>
      <w:r w:rsidRPr="000A3280">
        <w:rPr>
          <w:rFonts w:hAnsi="黑体" w:hint="eastAsia"/>
        </w:rPr>
        <w:t>活动</w:t>
      </w:r>
      <w:r>
        <w:rPr>
          <w:rFonts w:hAnsi="黑体" w:hint="eastAsia"/>
        </w:rPr>
        <w:t>。</w:t>
      </w:r>
    </w:p>
    <w:p w:rsidR="00BA5492" w:rsidRPr="0035430B" w:rsidRDefault="00BA5492" w:rsidP="006F6EE1">
      <w:pPr>
        <w:adjustRightInd w:val="0"/>
        <w:snapToGrid w:val="0"/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第四章 考核与保障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第十</w:t>
      </w:r>
      <w:r>
        <w:rPr>
          <w:rFonts w:ascii="黑体" w:eastAsia="黑体" w:hAnsi="黑体" w:hint="eastAsia"/>
        </w:rPr>
        <w:t>四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教育培训组织单位应做好培训考勤与结业考核工作，妥善保管</w:t>
      </w:r>
      <w:r w:rsidRPr="006227AB">
        <w:rPr>
          <w:rFonts w:hAnsi="黑体" w:hint="eastAsia"/>
        </w:rPr>
        <w:t>培训</w:t>
      </w:r>
      <w:r>
        <w:rPr>
          <w:rFonts w:hAnsi="黑体" w:hint="eastAsia"/>
        </w:rPr>
        <w:t>记录材料。</w:t>
      </w:r>
      <w:r w:rsidRPr="005F32B1">
        <w:rPr>
          <w:rFonts w:hAnsi="黑体" w:hint="eastAsia"/>
        </w:rPr>
        <w:t>各</w:t>
      </w:r>
      <w:r>
        <w:rPr>
          <w:rFonts w:hAnsi="黑体" w:hint="eastAsia"/>
        </w:rPr>
        <w:t>教</w:t>
      </w:r>
      <w:r w:rsidRPr="00DE7BE3">
        <w:rPr>
          <w:rFonts w:hAnsi="黑体" w:hint="eastAsia"/>
        </w:rPr>
        <w:t>学</w:t>
      </w:r>
      <w:r>
        <w:rPr>
          <w:rFonts w:hAnsi="黑体" w:hint="eastAsia"/>
        </w:rPr>
        <w:t>院（部）建立教师教育培训档案，指定专人负责记录与保管。</w:t>
      </w:r>
    </w:p>
    <w:p w:rsidR="00BA5492" w:rsidRPr="005F32B1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第十</w:t>
      </w:r>
      <w:r>
        <w:rPr>
          <w:rFonts w:ascii="黑体" w:eastAsia="黑体" w:hAnsi="黑体" w:hint="eastAsia"/>
        </w:rPr>
        <w:t>五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每名教师每年参加各级各类思想政治与师德教育培训应不少于</w:t>
      </w:r>
      <w:r w:rsidRPr="00E409A8">
        <w:rPr>
          <w:rFonts w:hAnsi="黑体" w:hint="eastAsia"/>
        </w:rPr>
        <w:t>20学时</w:t>
      </w:r>
      <w:r>
        <w:rPr>
          <w:rFonts w:hAnsi="黑体" w:hint="eastAsia"/>
        </w:rPr>
        <w:t>，</w:t>
      </w:r>
      <w:r w:rsidRPr="002E3DA8">
        <w:rPr>
          <w:rFonts w:hAnsi="黑体" w:hint="eastAsia"/>
        </w:rPr>
        <w:t>出勤和学习情况纳入</w:t>
      </w:r>
      <w:r>
        <w:rPr>
          <w:rFonts w:hAnsi="黑体" w:hint="eastAsia"/>
        </w:rPr>
        <w:t>师德年度考核，并作为教师参与</w:t>
      </w:r>
      <w:r w:rsidRPr="004F2BDE">
        <w:rPr>
          <w:rFonts w:hAnsi="华文仿宋" w:hint="eastAsia"/>
        </w:rPr>
        <w:t>晋升</w:t>
      </w:r>
      <w:r>
        <w:rPr>
          <w:rFonts w:hAnsi="华文仿宋" w:hint="eastAsia"/>
        </w:rPr>
        <w:t>评聘</w:t>
      </w:r>
      <w:r w:rsidRPr="004F2BDE">
        <w:rPr>
          <w:rFonts w:hAnsi="华文仿宋" w:hint="eastAsia"/>
        </w:rPr>
        <w:t>、</w:t>
      </w:r>
      <w:r>
        <w:rPr>
          <w:rFonts w:hAnsi="华文仿宋" w:hint="eastAsia"/>
        </w:rPr>
        <w:t>奖励</w:t>
      </w:r>
      <w:r w:rsidRPr="00D3651B">
        <w:rPr>
          <w:rFonts w:ascii="仿宋" w:eastAsia="仿宋" w:hAnsi="仿宋" w:hint="eastAsia"/>
        </w:rPr>
        <w:t>推优</w:t>
      </w:r>
      <w:r w:rsidRPr="004F2BDE">
        <w:rPr>
          <w:rFonts w:hAnsi="华文仿宋" w:hint="eastAsia"/>
        </w:rPr>
        <w:t>、</w:t>
      </w:r>
      <w:r>
        <w:rPr>
          <w:rFonts w:hAnsi="华文仿宋" w:hint="eastAsia"/>
        </w:rPr>
        <w:t>进修深造</w:t>
      </w:r>
      <w:r>
        <w:rPr>
          <w:rFonts w:hAnsi="黑体" w:hint="eastAsia"/>
        </w:rPr>
        <w:t>等的重要参考指标。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>
        <w:rPr>
          <w:rFonts w:hAnsi="黑体" w:hint="eastAsia"/>
        </w:rPr>
        <w:t>思想政治与师德教育培训学时未达标的教师，下一年度</w:t>
      </w:r>
      <w:r w:rsidRPr="00B90168">
        <w:rPr>
          <w:rFonts w:hAnsi="黑体" w:hint="eastAsia"/>
        </w:rPr>
        <w:t>取消</w:t>
      </w:r>
      <w:r w:rsidRPr="00B90168">
        <w:rPr>
          <w:rFonts w:hAnsi="黑体" w:hint="eastAsia"/>
        </w:rPr>
        <w:lastRenderedPageBreak/>
        <w:t>专业技术职务</w:t>
      </w:r>
      <w:r>
        <w:rPr>
          <w:rFonts w:hAnsi="黑体" w:hint="eastAsia"/>
        </w:rPr>
        <w:t>（</w:t>
      </w:r>
      <w:r w:rsidRPr="00B90168">
        <w:rPr>
          <w:rFonts w:hAnsi="黑体" w:hint="eastAsia"/>
        </w:rPr>
        <w:t>岗位</w:t>
      </w:r>
      <w:r>
        <w:rPr>
          <w:rFonts w:hAnsi="黑体" w:hint="eastAsia"/>
        </w:rPr>
        <w:t>）</w:t>
      </w:r>
      <w:r w:rsidRPr="00B90168">
        <w:rPr>
          <w:rFonts w:hAnsi="黑体" w:hint="eastAsia"/>
        </w:rPr>
        <w:t>晋级资格</w:t>
      </w:r>
      <w:r>
        <w:rPr>
          <w:rFonts w:hAnsi="黑体" w:hint="eastAsia"/>
        </w:rPr>
        <w:t>，不得推荐参加“优秀教师”、“教学名师”、“十佳导师”、“师德标兵（先锋）”等校内外各类荣誉称号评选。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</w:t>
      </w:r>
      <w:r w:rsidRPr="00E22E8F">
        <w:rPr>
          <w:rFonts w:ascii="黑体" w:eastAsia="黑体" w:hAnsi="黑体" w:hint="eastAsia"/>
        </w:rPr>
        <w:t>十</w:t>
      </w:r>
      <w:r>
        <w:rPr>
          <w:rFonts w:ascii="黑体" w:eastAsia="黑体" w:hAnsi="黑体" w:hint="eastAsia"/>
        </w:rPr>
        <w:t>六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学校教务处、科技处等职能部门和教</w:t>
      </w:r>
      <w:r w:rsidRPr="00DE7BE3">
        <w:rPr>
          <w:rFonts w:hAnsi="黑体" w:hint="eastAsia"/>
        </w:rPr>
        <w:t>学</w:t>
      </w:r>
      <w:r>
        <w:rPr>
          <w:rFonts w:hAnsi="黑体" w:hint="eastAsia"/>
        </w:rPr>
        <w:t>院（部）</w:t>
      </w:r>
      <w:r w:rsidRPr="001C61EC">
        <w:rPr>
          <w:rFonts w:hAnsi="黑体" w:hint="eastAsia"/>
        </w:rPr>
        <w:t>应</w:t>
      </w:r>
      <w:r>
        <w:rPr>
          <w:rFonts w:hAnsi="黑体" w:hint="eastAsia"/>
        </w:rPr>
        <w:t>合理</w:t>
      </w:r>
      <w:r w:rsidRPr="001C61EC">
        <w:rPr>
          <w:rFonts w:hAnsi="黑体" w:hint="eastAsia"/>
        </w:rPr>
        <w:t>统筹教学</w:t>
      </w:r>
      <w:r>
        <w:rPr>
          <w:rFonts w:hAnsi="黑体" w:hint="eastAsia"/>
        </w:rPr>
        <w:t>、科研</w:t>
      </w:r>
      <w:r w:rsidRPr="001C61EC">
        <w:rPr>
          <w:rFonts w:hAnsi="黑体" w:hint="eastAsia"/>
        </w:rPr>
        <w:t>任务</w:t>
      </w:r>
      <w:r>
        <w:rPr>
          <w:rFonts w:hAnsi="黑体" w:hint="eastAsia"/>
        </w:rPr>
        <w:t>安排</w:t>
      </w:r>
      <w:r w:rsidRPr="001C61EC">
        <w:rPr>
          <w:rFonts w:hAnsi="黑体" w:hint="eastAsia"/>
        </w:rPr>
        <w:t>，</w:t>
      </w:r>
      <w:r>
        <w:rPr>
          <w:rFonts w:hAnsi="黑体" w:hint="eastAsia"/>
        </w:rPr>
        <w:t>保证教师集中学习时间，确保每一名教师能够按要求参加思想政治与师德教育培训活动</w:t>
      </w:r>
      <w:r w:rsidRPr="001C61EC">
        <w:rPr>
          <w:rFonts w:hAnsi="黑体" w:hint="eastAsia"/>
        </w:rPr>
        <w:t>。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第十</w:t>
      </w:r>
      <w:r>
        <w:rPr>
          <w:rFonts w:ascii="黑体" w:eastAsia="黑体" w:hAnsi="黑体" w:hint="eastAsia"/>
        </w:rPr>
        <w:t>七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学校设立教师思想政治与师德教育</w:t>
      </w:r>
      <w:r w:rsidRPr="006227AB">
        <w:rPr>
          <w:rFonts w:hAnsi="黑体" w:hint="eastAsia"/>
        </w:rPr>
        <w:t>培训</w:t>
      </w:r>
      <w:r w:rsidRPr="00E836CE">
        <w:rPr>
          <w:rFonts w:hAnsi="黑体" w:hint="eastAsia"/>
        </w:rPr>
        <w:t>专项经费</w:t>
      </w:r>
      <w:r>
        <w:rPr>
          <w:rFonts w:hAnsi="黑体" w:hint="eastAsia"/>
        </w:rPr>
        <w:t>，单列预算，专款专用，确保相关教育</w:t>
      </w:r>
      <w:r w:rsidRPr="004E0CE4">
        <w:rPr>
          <w:rFonts w:hAnsi="黑体" w:hint="eastAsia"/>
        </w:rPr>
        <w:t>培训工作</w:t>
      </w:r>
      <w:r>
        <w:rPr>
          <w:rFonts w:hAnsi="黑体" w:hint="eastAsia"/>
        </w:rPr>
        <w:t>正常开展。</w:t>
      </w:r>
    </w:p>
    <w:p w:rsidR="00BA5492" w:rsidRPr="00166123" w:rsidRDefault="00BA5492" w:rsidP="006F6EE1">
      <w:pPr>
        <w:adjustRightInd w:val="0"/>
        <w:snapToGrid w:val="0"/>
        <w:spacing w:line="560" w:lineRule="exact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第五章 附则</w:t>
      </w:r>
    </w:p>
    <w:p w:rsidR="00BA5492" w:rsidRDefault="00BA5492" w:rsidP="006F6EE1">
      <w:pPr>
        <w:adjustRightInd w:val="0"/>
        <w:snapToGrid w:val="0"/>
        <w:spacing w:line="560" w:lineRule="exact"/>
        <w:ind w:firstLineChars="200" w:firstLine="632"/>
        <w:rPr>
          <w:rFonts w:hAnsi="黑体"/>
        </w:rPr>
      </w:pPr>
      <w:r w:rsidRPr="00E868D0">
        <w:rPr>
          <w:rFonts w:ascii="黑体" w:eastAsia="黑体" w:hAnsi="黑体" w:hint="eastAsia"/>
        </w:rPr>
        <w:t>第十</w:t>
      </w:r>
      <w:r>
        <w:rPr>
          <w:rFonts w:ascii="黑体" w:eastAsia="黑体" w:hAnsi="黑体" w:hint="eastAsia"/>
        </w:rPr>
        <w:t>八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本办法由党委教师工作部负责解释。</w:t>
      </w:r>
    </w:p>
    <w:p w:rsidR="00670770" w:rsidRPr="003114B5" w:rsidRDefault="00BA5492" w:rsidP="003114B5">
      <w:pPr>
        <w:adjustRightInd w:val="0"/>
        <w:snapToGrid w:val="0"/>
        <w:spacing w:line="560" w:lineRule="exact"/>
        <w:ind w:firstLineChars="200" w:firstLine="632"/>
        <w:rPr>
          <w:rFonts w:hAnsi="黑体" w:hint="eastAsia"/>
        </w:rPr>
      </w:pPr>
      <w:r w:rsidRPr="00E868D0">
        <w:rPr>
          <w:rFonts w:ascii="黑体" w:eastAsia="黑体" w:hAnsi="黑体" w:hint="eastAsia"/>
        </w:rPr>
        <w:t>第十</w:t>
      </w:r>
      <w:r>
        <w:rPr>
          <w:rFonts w:ascii="黑体" w:eastAsia="黑体" w:hAnsi="黑体" w:hint="eastAsia"/>
        </w:rPr>
        <w:t>九</w:t>
      </w:r>
      <w:r w:rsidRPr="00E868D0">
        <w:rPr>
          <w:rFonts w:ascii="黑体" w:eastAsia="黑体" w:hAnsi="黑体" w:hint="eastAsia"/>
        </w:rPr>
        <w:t>条</w:t>
      </w:r>
      <w:r>
        <w:rPr>
          <w:rFonts w:hAnsi="黑体" w:hint="eastAsia"/>
        </w:rPr>
        <w:t xml:space="preserve"> 本办法经</w:t>
      </w:r>
      <w:r w:rsidRPr="008A02EA">
        <w:rPr>
          <w:rFonts w:hAnsi="黑体" w:hint="eastAsia"/>
        </w:rPr>
        <w:t>学校党委常委会</w:t>
      </w:r>
      <w:r>
        <w:rPr>
          <w:rFonts w:hAnsi="黑体" w:hint="eastAsia"/>
        </w:rPr>
        <w:t>审议通过，自印发之日起实施。</w:t>
      </w:r>
    </w:p>
    <w:sectPr w:rsidR="00670770" w:rsidRPr="003114B5" w:rsidSect="00E30C2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985" w:left="1588" w:header="851" w:footer="1701" w:gutter="0"/>
      <w:cols w:space="425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B12" w:rsidRDefault="000D1B12">
      <w:r>
        <w:separator/>
      </w:r>
    </w:p>
  </w:endnote>
  <w:endnote w:type="continuationSeparator" w:id="0">
    <w:p w:rsidR="000D1B12" w:rsidRDefault="000D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Pr="004B2342" w:rsidRDefault="00064751" w:rsidP="00D52180">
    <w:pPr>
      <w:pStyle w:val="a4"/>
      <w:ind w:right="360"/>
      <w:rPr>
        <w:rFonts w:ascii="宋体" w:hAnsi="宋体"/>
        <w:sz w:val="28"/>
        <w:szCs w:val="28"/>
      </w:rPr>
    </w:pPr>
    <w:r w:rsidRPr="004B2342">
      <w:rPr>
        <w:rFonts w:ascii="宋体" w:hAnsi="宋体"/>
        <w:kern w:val="0"/>
        <w:sz w:val="28"/>
        <w:szCs w:val="28"/>
      </w:rPr>
      <w:t>-</w:t>
    </w:r>
    <w:r w:rsidR="00911E6C">
      <w:rPr>
        <w:rFonts w:ascii="宋体" w:hAnsi="宋体"/>
        <w:kern w:val="0"/>
        <w:sz w:val="28"/>
        <w:szCs w:val="28"/>
      </w:rPr>
      <w:t xml:space="preserve"> </w:t>
    </w:r>
    <w:r w:rsidRPr="004B2342">
      <w:rPr>
        <w:rFonts w:ascii="宋体" w:hAnsi="宋体"/>
        <w:kern w:val="0"/>
        <w:sz w:val="28"/>
        <w:szCs w:val="28"/>
      </w:rPr>
      <w:fldChar w:fldCharType="begin"/>
    </w:r>
    <w:r w:rsidRPr="004B2342">
      <w:rPr>
        <w:rFonts w:ascii="宋体" w:hAnsi="宋体"/>
        <w:kern w:val="0"/>
        <w:sz w:val="28"/>
        <w:szCs w:val="28"/>
      </w:rPr>
      <w:instrText xml:space="preserve"> PAGE </w:instrText>
    </w:r>
    <w:r w:rsidRPr="004B2342">
      <w:rPr>
        <w:rFonts w:ascii="宋体" w:hAnsi="宋体"/>
        <w:kern w:val="0"/>
        <w:sz w:val="28"/>
        <w:szCs w:val="28"/>
      </w:rPr>
      <w:fldChar w:fldCharType="separate"/>
    </w:r>
    <w:r w:rsidR="00572193">
      <w:rPr>
        <w:rFonts w:ascii="宋体" w:hAnsi="宋体"/>
        <w:noProof/>
        <w:kern w:val="0"/>
        <w:sz w:val="28"/>
        <w:szCs w:val="28"/>
      </w:rPr>
      <w:t>2</w:t>
    </w:r>
    <w:r w:rsidRPr="004B2342">
      <w:rPr>
        <w:rFonts w:ascii="宋体" w:hAnsi="宋体"/>
        <w:kern w:val="0"/>
        <w:sz w:val="28"/>
        <w:szCs w:val="28"/>
      </w:rPr>
      <w:fldChar w:fldCharType="end"/>
    </w:r>
    <w:r w:rsidR="00911E6C">
      <w:rPr>
        <w:rFonts w:ascii="宋体" w:hAnsi="宋体"/>
        <w:kern w:val="0"/>
        <w:sz w:val="28"/>
        <w:szCs w:val="28"/>
      </w:rPr>
      <w:t xml:space="preserve"> </w:t>
    </w:r>
    <w:r w:rsidRPr="004B2342">
      <w:rPr>
        <w:rFonts w:ascii="宋体" w:hAnsi="宋体"/>
        <w:kern w:val="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Pr="004B2342" w:rsidRDefault="00064751" w:rsidP="00D52180">
    <w:pPr>
      <w:pStyle w:val="a4"/>
      <w:wordWrap w:val="0"/>
      <w:ind w:right="80" w:firstLine="360"/>
      <w:jc w:val="right"/>
      <w:rPr>
        <w:rFonts w:ascii="宋体" w:hAnsi="宋体"/>
        <w:sz w:val="28"/>
        <w:szCs w:val="28"/>
      </w:rPr>
    </w:pPr>
    <w:r>
      <w:rPr>
        <w:rFonts w:hint="eastAsia"/>
        <w:kern w:val="0"/>
        <w:sz w:val="28"/>
        <w:szCs w:val="28"/>
      </w:rPr>
      <w:t xml:space="preserve">                  </w:t>
    </w:r>
    <w:r w:rsidRPr="004B2342">
      <w:rPr>
        <w:rFonts w:ascii="宋体" w:hAnsi="宋体"/>
        <w:kern w:val="0"/>
        <w:sz w:val="28"/>
        <w:szCs w:val="28"/>
      </w:rPr>
      <w:t>-</w:t>
    </w:r>
    <w:r w:rsidR="00911E6C">
      <w:rPr>
        <w:rFonts w:ascii="宋体" w:hAnsi="宋体"/>
        <w:kern w:val="0"/>
        <w:sz w:val="28"/>
        <w:szCs w:val="28"/>
      </w:rPr>
      <w:t xml:space="preserve"> </w:t>
    </w:r>
    <w:r w:rsidRPr="004B2342">
      <w:rPr>
        <w:rFonts w:ascii="宋体" w:hAnsi="宋体"/>
        <w:kern w:val="0"/>
        <w:sz w:val="28"/>
        <w:szCs w:val="28"/>
      </w:rPr>
      <w:fldChar w:fldCharType="begin"/>
    </w:r>
    <w:r w:rsidRPr="004B2342">
      <w:rPr>
        <w:rFonts w:ascii="宋体" w:hAnsi="宋体"/>
        <w:kern w:val="0"/>
        <w:sz w:val="28"/>
        <w:szCs w:val="28"/>
      </w:rPr>
      <w:instrText xml:space="preserve"> PAGE </w:instrText>
    </w:r>
    <w:r w:rsidRPr="004B2342">
      <w:rPr>
        <w:rFonts w:ascii="宋体" w:hAnsi="宋体"/>
        <w:kern w:val="0"/>
        <w:sz w:val="28"/>
        <w:szCs w:val="28"/>
      </w:rPr>
      <w:fldChar w:fldCharType="separate"/>
    </w:r>
    <w:r w:rsidR="00572193">
      <w:rPr>
        <w:rFonts w:ascii="宋体" w:hAnsi="宋体"/>
        <w:noProof/>
        <w:kern w:val="0"/>
        <w:sz w:val="28"/>
        <w:szCs w:val="28"/>
      </w:rPr>
      <w:t>1</w:t>
    </w:r>
    <w:r w:rsidRPr="004B2342">
      <w:rPr>
        <w:rFonts w:ascii="宋体" w:hAnsi="宋体"/>
        <w:kern w:val="0"/>
        <w:sz w:val="28"/>
        <w:szCs w:val="28"/>
      </w:rPr>
      <w:fldChar w:fldCharType="end"/>
    </w:r>
    <w:r w:rsidR="00911E6C">
      <w:rPr>
        <w:rFonts w:ascii="宋体" w:hAnsi="宋体"/>
        <w:kern w:val="0"/>
        <w:sz w:val="28"/>
        <w:szCs w:val="28"/>
      </w:rPr>
      <w:t xml:space="preserve"> </w:t>
    </w:r>
    <w:r w:rsidRPr="004B2342">
      <w:rPr>
        <w:rFonts w:ascii="宋体" w:hAnsi="宋体"/>
        <w:kern w:val="0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B12" w:rsidRDefault="000D1B12">
      <w:r>
        <w:separator/>
      </w:r>
    </w:p>
  </w:footnote>
  <w:footnote w:type="continuationSeparator" w:id="0">
    <w:p w:rsidR="000D1B12" w:rsidRDefault="000D1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Default="00064751" w:rsidP="001549F4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Pr="00014EBC" w:rsidRDefault="00064751" w:rsidP="00014EB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153A0325"/>
    <w:multiLevelType w:val="hybridMultilevel"/>
    <w:tmpl w:val="994466D2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" w15:restartNumberingAfterBreak="0">
    <w:nsid w:val="1C6919C4"/>
    <w:multiLevelType w:val="hybridMultilevel"/>
    <w:tmpl w:val="EEAE20AE"/>
    <w:lvl w:ilvl="0" w:tplc="BA76CC44">
      <w:numFmt w:val="bullet"/>
      <w:lvlText w:val="□"/>
      <w:lvlJc w:val="left"/>
      <w:pPr>
        <w:tabs>
          <w:tab w:val="num" w:pos="4785"/>
        </w:tabs>
        <w:ind w:left="4785" w:hanging="360"/>
      </w:pPr>
      <w:rPr>
        <w:rFonts w:ascii="仿宋_GB2312" w:eastAsia="仿宋_GB2312" w:hAnsi="Times New Roman" w:cs="Times New Roman" w:hint="eastAsia"/>
        <w:color w:val="FFFFFF"/>
      </w:rPr>
    </w:lvl>
    <w:lvl w:ilvl="1" w:tplc="04090003" w:tentative="1">
      <w:start w:val="1"/>
      <w:numFmt w:val="bullet"/>
      <w:lvlText w:val=""/>
      <w:lvlJc w:val="left"/>
      <w:pPr>
        <w:tabs>
          <w:tab w:val="num" w:pos="5265"/>
        </w:tabs>
        <w:ind w:left="5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685"/>
        </w:tabs>
        <w:ind w:left="5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105"/>
        </w:tabs>
        <w:ind w:left="6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6525"/>
        </w:tabs>
        <w:ind w:left="6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6945"/>
        </w:tabs>
        <w:ind w:left="6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65"/>
        </w:tabs>
        <w:ind w:left="7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7785"/>
        </w:tabs>
        <w:ind w:left="7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205"/>
        </w:tabs>
        <w:ind w:left="8205" w:hanging="420"/>
      </w:pPr>
      <w:rPr>
        <w:rFonts w:ascii="Wingdings" w:hAnsi="Wingdings" w:hint="default"/>
      </w:rPr>
    </w:lvl>
  </w:abstractNum>
  <w:abstractNum w:abstractNumId="3" w15:restartNumberingAfterBreak="0">
    <w:nsid w:val="61C7482A"/>
    <w:multiLevelType w:val="hybridMultilevel"/>
    <w:tmpl w:val="7924B8B2"/>
    <w:lvl w:ilvl="0" w:tplc="6EECB2E4">
      <w:start w:val="4"/>
      <w:numFmt w:val="japaneseCounting"/>
      <w:lvlText w:val="第%1条"/>
      <w:lvlJc w:val="left"/>
      <w:pPr>
        <w:tabs>
          <w:tab w:val="num" w:pos="1892"/>
        </w:tabs>
        <w:ind w:left="1892" w:hanging="12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abstractNum w:abstractNumId="4" w15:restartNumberingAfterBreak="0">
    <w:nsid w:val="61F52FB4"/>
    <w:multiLevelType w:val="hybridMultilevel"/>
    <w:tmpl w:val="894A5912"/>
    <w:lvl w:ilvl="0" w:tplc="2C1A2A5C">
      <w:start w:val="4"/>
      <w:numFmt w:val="japaneseCounting"/>
      <w:lvlText w:val="第%1条"/>
      <w:lvlJc w:val="left"/>
      <w:pPr>
        <w:tabs>
          <w:tab w:val="num" w:pos="1712"/>
        </w:tabs>
        <w:ind w:left="171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BC"/>
    <w:rsid w:val="00004532"/>
    <w:rsid w:val="00010CA1"/>
    <w:rsid w:val="000129C3"/>
    <w:rsid w:val="00014D01"/>
    <w:rsid w:val="00014EBC"/>
    <w:rsid w:val="00023322"/>
    <w:rsid w:val="00023D9E"/>
    <w:rsid w:val="00040DFA"/>
    <w:rsid w:val="000505E0"/>
    <w:rsid w:val="00061851"/>
    <w:rsid w:val="00064751"/>
    <w:rsid w:val="000729B3"/>
    <w:rsid w:val="00084043"/>
    <w:rsid w:val="00092361"/>
    <w:rsid w:val="00093E61"/>
    <w:rsid w:val="000943B7"/>
    <w:rsid w:val="000A1AF1"/>
    <w:rsid w:val="000C25CD"/>
    <w:rsid w:val="000D1B12"/>
    <w:rsid w:val="000F4FE7"/>
    <w:rsid w:val="000F7319"/>
    <w:rsid w:val="001528DC"/>
    <w:rsid w:val="001549F4"/>
    <w:rsid w:val="001573C0"/>
    <w:rsid w:val="001612FB"/>
    <w:rsid w:val="00164218"/>
    <w:rsid w:val="00172BA5"/>
    <w:rsid w:val="00172DC8"/>
    <w:rsid w:val="00193E79"/>
    <w:rsid w:val="00194770"/>
    <w:rsid w:val="00195808"/>
    <w:rsid w:val="00195AD6"/>
    <w:rsid w:val="001B09E4"/>
    <w:rsid w:val="001B0D3E"/>
    <w:rsid w:val="001C0E65"/>
    <w:rsid w:val="001C696F"/>
    <w:rsid w:val="001D494C"/>
    <w:rsid w:val="001D5D46"/>
    <w:rsid w:val="001D72DB"/>
    <w:rsid w:val="001E7558"/>
    <w:rsid w:val="001F5528"/>
    <w:rsid w:val="00203E00"/>
    <w:rsid w:val="002111CA"/>
    <w:rsid w:val="00214BFD"/>
    <w:rsid w:val="00227CAE"/>
    <w:rsid w:val="002322D8"/>
    <w:rsid w:val="002358B5"/>
    <w:rsid w:val="00237955"/>
    <w:rsid w:val="002425F0"/>
    <w:rsid w:val="0024299E"/>
    <w:rsid w:val="002441B6"/>
    <w:rsid w:val="002470F7"/>
    <w:rsid w:val="00255A5D"/>
    <w:rsid w:val="00257970"/>
    <w:rsid w:val="00262295"/>
    <w:rsid w:val="0028575A"/>
    <w:rsid w:val="00286FED"/>
    <w:rsid w:val="00295974"/>
    <w:rsid w:val="00297930"/>
    <w:rsid w:val="002A0F78"/>
    <w:rsid w:val="002A259B"/>
    <w:rsid w:val="002B0D6B"/>
    <w:rsid w:val="002B1C3F"/>
    <w:rsid w:val="002B7163"/>
    <w:rsid w:val="002C11EA"/>
    <w:rsid w:val="002C22E8"/>
    <w:rsid w:val="002C2CBF"/>
    <w:rsid w:val="002C430D"/>
    <w:rsid w:val="002C49E8"/>
    <w:rsid w:val="002C4D65"/>
    <w:rsid w:val="002D15CE"/>
    <w:rsid w:val="002D47D3"/>
    <w:rsid w:val="002E3059"/>
    <w:rsid w:val="002E5EE8"/>
    <w:rsid w:val="002E7016"/>
    <w:rsid w:val="002F5BEE"/>
    <w:rsid w:val="003009E5"/>
    <w:rsid w:val="003114B5"/>
    <w:rsid w:val="003169B3"/>
    <w:rsid w:val="00327631"/>
    <w:rsid w:val="003332DE"/>
    <w:rsid w:val="00334494"/>
    <w:rsid w:val="003404F3"/>
    <w:rsid w:val="003448C1"/>
    <w:rsid w:val="00346849"/>
    <w:rsid w:val="00350C6A"/>
    <w:rsid w:val="00357D1D"/>
    <w:rsid w:val="00360D9A"/>
    <w:rsid w:val="00361C88"/>
    <w:rsid w:val="00370CBE"/>
    <w:rsid w:val="0037617A"/>
    <w:rsid w:val="00384937"/>
    <w:rsid w:val="003A3AE3"/>
    <w:rsid w:val="003B02FA"/>
    <w:rsid w:val="003B299C"/>
    <w:rsid w:val="003B2A27"/>
    <w:rsid w:val="003B38D9"/>
    <w:rsid w:val="003C1917"/>
    <w:rsid w:val="003D005C"/>
    <w:rsid w:val="003D28A4"/>
    <w:rsid w:val="003D4169"/>
    <w:rsid w:val="003D6B85"/>
    <w:rsid w:val="00406236"/>
    <w:rsid w:val="00407855"/>
    <w:rsid w:val="00413F50"/>
    <w:rsid w:val="004157B5"/>
    <w:rsid w:val="004253EF"/>
    <w:rsid w:val="004265E8"/>
    <w:rsid w:val="00431445"/>
    <w:rsid w:val="00432027"/>
    <w:rsid w:val="00434DF6"/>
    <w:rsid w:val="00445BBC"/>
    <w:rsid w:val="00450853"/>
    <w:rsid w:val="00483D5D"/>
    <w:rsid w:val="0048524C"/>
    <w:rsid w:val="0048542D"/>
    <w:rsid w:val="00485654"/>
    <w:rsid w:val="00487690"/>
    <w:rsid w:val="0049205E"/>
    <w:rsid w:val="00492140"/>
    <w:rsid w:val="004947FB"/>
    <w:rsid w:val="004952FC"/>
    <w:rsid w:val="004A66EA"/>
    <w:rsid w:val="004C2F84"/>
    <w:rsid w:val="004C37C9"/>
    <w:rsid w:val="004E23F4"/>
    <w:rsid w:val="004E3BC1"/>
    <w:rsid w:val="004F3BCF"/>
    <w:rsid w:val="005014C4"/>
    <w:rsid w:val="00503019"/>
    <w:rsid w:val="00510A01"/>
    <w:rsid w:val="0053069C"/>
    <w:rsid w:val="00537667"/>
    <w:rsid w:val="00545A3C"/>
    <w:rsid w:val="0055154B"/>
    <w:rsid w:val="005516F8"/>
    <w:rsid w:val="00552A69"/>
    <w:rsid w:val="00555C6D"/>
    <w:rsid w:val="00557C53"/>
    <w:rsid w:val="00563C57"/>
    <w:rsid w:val="00565666"/>
    <w:rsid w:val="00570C84"/>
    <w:rsid w:val="00572193"/>
    <w:rsid w:val="00574DEA"/>
    <w:rsid w:val="00581AC5"/>
    <w:rsid w:val="00585959"/>
    <w:rsid w:val="005A48B1"/>
    <w:rsid w:val="005B3D8B"/>
    <w:rsid w:val="005C7A56"/>
    <w:rsid w:val="005D1DB8"/>
    <w:rsid w:val="005D760F"/>
    <w:rsid w:val="005E7BB8"/>
    <w:rsid w:val="005F4B87"/>
    <w:rsid w:val="0060510D"/>
    <w:rsid w:val="00617CDE"/>
    <w:rsid w:val="0062368B"/>
    <w:rsid w:val="00641323"/>
    <w:rsid w:val="00660F17"/>
    <w:rsid w:val="00661DD9"/>
    <w:rsid w:val="00670770"/>
    <w:rsid w:val="00671E3B"/>
    <w:rsid w:val="0067409B"/>
    <w:rsid w:val="00691130"/>
    <w:rsid w:val="006A1993"/>
    <w:rsid w:val="006A4913"/>
    <w:rsid w:val="006A67F1"/>
    <w:rsid w:val="006A6CAC"/>
    <w:rsid w:val="006B6D25"/>
    <w:rsid w:val="006B7FF5"/>
    <w:rsid w:val="006C181A"/>
    <w:rsid w:val="006D78B2"/>
    <w:rsid w:val="006E3C6B"/>
    <w:rsid w:val="006E429E"/>
    <w:rsid w:val="006E5DEB"/>
    <w:rsid w:val="006F1141"/>
    <w:rsid w:val="006F4C3F"/>
    <w:rsid w:val="006F6932"/>
    <w:rsid w:val="006F6B21"/>
    <w:rsid w:val="006F6EE1"/>
    <w:rsid w:val="007032E8"/>
    <w:rsid w:val="0070745E"/>
    <w:rsid w:val="007206C6"/>
    <w:rsid w:val="00726F97"/>
    <w:rsid w:val="0073172A"/>
    <w:rsid w:val="0073509D"/>
    <w:rsid w:val="007468E0"/>
    <w:rsid w:val="00747A3D"/>
    <w:rsid w:val="00753266"/>
    <w:rsid w:val="00763455"/>
    <w:rsid w:val="00767924"/>
    <w:rsid w:val="00772B81"/>
    <w:rsid w:val="0077566A"/>
    <w:rsid w:val="00786D16"/>
    <w:rsid w:val="00786E1C"/>
    <w:rsid w:val="00794085"/>
    <w:rsid w:val="00796CCD"/>
    <w:rsid w:val="007B0E55"/>
    <w:rsid w:val="007B614A"/>
    <w:rsid w:val="007B704D"/>
    <w:rsid w:val="007D2A63"/>
    <w:rsid w:val="007D4978"/>
    <w:rsid w:val="007D56D1"/>
    <w:rsid w:val="007D6054"/>
    <w:rsid w:val="007E1EC7"/>
    <w:rsid w:val="007E248D"/>
    <w:rsid w:val="007E7074"/>
    <w:rsid w:val="007F4D3C"/>
    <w:rsid w:val="007F74C2"/>
    <w:rsid w:val="00803690"/>
    <w:rsid w:val="0080542E"/>
    <w:rsid w:val="008103CF"/>
    <w:rsid w:val="00814110"/>
    <w:rsid w:val="00815AA5"/>
    <w:rsid w:val="00823B91"/>
    <w:rsid w:val="00823D41"/>
    <w:rsid w:val="00824BEB"/>
    <w:rsid w:val="00851C5B"/>
    <w:rsid w:val="00875162"/>
    <w:rsid w:val="00882CDB"/>
    <w:rsid w:val="008901F2"/>
    <w:rsid w:val="008902EA"/>
    <w:rsid w:val="00893C54"/>
    <w:rsid w:val="008A5B73"/>
    <w:rsid w:val="008B2FE7"/>
    <w:rsid w:val="008B3B81"/>
    <w:rsid w:val="008C0498"/>
    <w:rsid w:val="008C26E7"/>
    <w:rsid w:val="008C2E8D"/>
    <w:rsid w:val="008C58C7"/>
    <w:rsid w:val="008C681C"/>
    <w:rsid w:val="008C6EA2"/>
    <w:rsid w:val="008C7662"/>
    <w:rsid w:val="008D1B9C"/>
    <w:rsid w:val="008D1CF9"/>
    <w:rsid w:val="008D2345"/>
    <w:rsid w:val="008E2A56"/>
    <w:rsid w:val="008F170F"/>
    <w:rsid w:val="009032B2"/>
    <w:rsid w:val="00903C1B"/>
    <w:rsid w:val="00911E6C"/>
    <w:rsid w:val="0091550E"/>
    <w:rsid w:val="00917D95"/>
    <w:rsid w:val="0092608F"/>
    <w:rsid w:val="00926806"/>
    <w:rsid w:val="00927A9A"/>
    <w:rsid w:val="0093033C"/>
    <w:rsid w:val="00930FF1"/>
    <w:rsid w:val="00933CA7"/>
    <w:rsid w:val="00935C3F"/>
    <w:rsid w:val="009463F1"/>
    <w:rsid w:val="00946853"/>
    <w:rsid w:val="0095735C"/>
    <w:rsid w:val="0097080C"/>
    <w:rsid w:val="00972A8F"/>
    <w:rsid w:val="00992D29"/>
    <w:rsid w:val="009978A3"/>
    <w:rsid w:val="009A04FA"/>
    <w:rsid w:val="009A2473"/>
    <w:rsid w:val="009A35CD"/>
    <w:rsid w:val="009A3E89"/>
    <w:rsid w:val="009A54C8"/>
    <w:rsid w:val="009C113B"/>
    <w:rsid w:val="009D76C0"/>
    <w:rsid w:val="009E031D"/>
    <w:rsid w:val="009F3F51"/>
    <w:rsid w:val="009F411D"/>
    <w:rsid w:val="00A13429"/>
    <w:rsid w:val="00A14ABF"/>
    <w:rsid w:val="00A14F80"/>
    <w:rsid w:val="00A24789"/>
    <w:rsid w:val="00A27F44"/>
    <w:rsid w:val="00A3142D"/>
    <w:rsid w:val="00A33194"/>
    <w:rsid w:val="00A35476"/>
    <w:rsid w:val="00A41E23"/>
    <w:rsid w:val="00A42A01"/>
    <w:rsid w:val="00A508E1"/>
    <w:rsid w:val="00A52102"/>
    <w:rsid w:val="00A55C56"/>
    <w:rsid w:val="00A7433C"/>
    <w:rsid w:val="00A77207"/>
    <w:rsid w:val="00A82DC3"/>
    <w:rsid w:val="00A876A5"/>
    <w:rsid w:val="00A87D42"/>
    <w:rsid w:val="00A91653"/>
    <w:rsid w:val="00A917C2"/>
    <w:rsid w:val="00A94D59"/>
    <w:rsid w:val="00AC0EC8"/>
    <w:rsid w:val="00AC3770"/>
    <w:rsid w:val="00AC539D"/>
    <w:rsid w:val="00AD01CE"/>
    <w:rsid w:val="00AD70E2"/>
    <w:rsid w:val="00B03088"/>
    <w:rsid w:val="00B06F07"/>
    <w:rsid w:val="00B17671"/>
    <w:rsid w:val="00B22E68"/>
    <w:rsid w:val="00B315F6"/>
    <w:rsid w:val="00B45BFA"/>
    <w:rsid w:val="00B56441"/>
    <w:rsid w:val="00B64A46"/>
    <w:rsid w:val="00B65E2E"/>
    <w:rsid w:val="00B747E6"/>
    <w:rsid w:val="00B77BCB"/>
    <w:rsid w:val="00B854F8"/>
    <w:rsid w:val="00B85E21"/>
    <w:rsid w:val="00B9542C"/>
    <w:rsid w:val="00BA4823"/>
    <w:rsid w:val="00BA5492"/>
    <w:rsid w:val="00BB18C4"/>
    <w:rsid w:val="00BB34E3"/>
    <w:rsid w:val="00BC3F87"/>
    <w:rsid w:val="00BC5F23"/>
    <w:rsid w:val="00BE0C37"/>
    <w:rsid w:val="00BE3325"/>
    <w:rsid w:val="00BE463C"/>
    <w:rsid w:val="00BE79F6"/>
    <w:rsid w:val="00BF0BF3"/>
    <w:rsid w:val="00BF6AF4"/>
    <w:rsid w:val="00C0428E"/>
    <w:rsid w:val="00C06D50"/>
    <w:rsid w:val="00C0728E"/>
    <w:rsid w:val="00C10A50"/>
    <w:rsid w:val="00C14A3C"/>
    <w:rsid w:val="00C155B3"/>
    <w:rsid w:val="00C22F61"/>
    <w:rsid w:val="00C43EFA"/>
    <w:rsid w:val="00C45125"/>
    <w:rsid w:val="00C471E4"/>
    <w:rsid w:val="00C51B6F"/>
    <w:rsid w:val="00C64B90"/>
    <w:rsid w:val="00C81EBF"/>
    <w:rsid w:val="00C83CD4"/>
    <w:rsid w:val="00C852C8"/>
    <w:rsid w:val="00CA0AA9"/>
    <w:rsid w:val="00CB5430"/>
    <w:rsid w:val="00CB6DA7"/>
    <w:rsid w:val="00CC084F"/>
    <w:rsid w:val="00CC40A0"/>
    <w:rsid w:val="00CC72C7"/>
    <w:rsid w:val="00CE17D4"/>
    <w:rsid w:val="00CF44D4"/>
    <w:rsid w:val="00D01C41"/>
    <w:rsid w:val="00D03DE3"/>
    <w:rsid w:val="00D04109"/>
    <w:rsid w:val="00D07F58"/>
    <w:rsid w:val="00D21C9A"/>
    <w:rsid w:val="00D3134A"/>
    <w:rsid w:val="00D344C6"/>
    <w:rsid w:val="00D365C0"/>
    <w:rsid w:val="00D5192D"/>
    <w:rsid w:val="00D52180"/>
    <w:rsid w:val="00D52AEC"/>
    <w:rsid w:val="00D64AEF"/>
    <w:rsid w:val="00D72A23"/>
    <w:rsid w:val="00D75F5F"/>
    <w:rsid w:val="00D80E90"/>
    <w:rsid w:val="00D9366E"/>
    <w:rsid w:val="00D957F1"/>
    <w:rsid w:val="00DA12F9"/>
    <w:rsid w:val="00DA4612"/>
    <w:rsid w:val="00DA4D12"/>
    <w:rsid w:val="00DB08D5"/>
    <w:rsid w:val="00DB0D6B"/>
    <w:rsid w:val="00DB25D4"/>
    <w:rsid w:val="00DC40F1"/>
    <w:rsid w:val="00DE77DE"/>
    <w:rsid w:val="00DF1B73"/>
    <w:rsid w:val="00DF560E"/>
    <w:rsid w:val="00E01E9F"/>
    <w:rsid w:val="00E05187"/>
    <w:rsid w:val="00E10DD7"/>
    <w:rsid w:val="00E20C3A"/>
    <w:rsid w:val="00E24CA5"/>
    <w:rsid w:val="00E30C28"/>
    <w:rsid w:val="00E30F1E"/>
    <w:rsid w:val="00E423E1"/>
    <w:rsid w:val="00E52AF7"/>
    <w:rsid w:val="00E54AD5"/>
    <w:rsid w:val="00E63D04"/>
    <w:rsid w:val="00E74380"/>
    <w:rsid w:val="00E74B22"/>
    <w:rsid w:val="00E82E9F"/>
    <w:rsid w:val="00E867CE"/>
    <w:rsid w:val="00E926BB"/>
    <w:rsid w:val="00EA6442"/>
    <w:rsid w:val="00EA77F8"/>
    <w:rsid w:val="00EB4E8B"/>
    <w:rsid w:val="00ED0852"/>
    <w:rsid w:val="00ED15F3"/>
    <w:rsid w:val="00ED18B5"/>
    <w:rsid w:val="00EE0CB3"/>
    <w:rsid w:val="00EF088C"/>
    <w:rsid w:val="00EF0EC6"/>
    <w:rsid w:val="00F001BE"/>
    <w:rsid w:val="00F01A39"/>
    <w:rsid w:val="00F065FD"/>
    <w:rsid w:val="00F1317D"/>
    <w:rsid w:val="00F13E65"/>
    <w:rsid w:val="00F25486"/>
    <w:rsid w:val="00F3103C"/>
    <w:rsid w:val="00F369B6"/>
    <w:rsid w:val="00F447B7"/>
    <w:rsid w:val="00F4493C"/>
    <w:rsid w:val="00F52566"/>
    <w:rsid w:val="00F55101"/>
    <w:rsid w:val="00F63661"/>
    <w:rsid w:val="00F67899"/>
    <w:rsid w:val="00F7028D"/>
    <w:rsid w:val="00F73381"/>
    <w:rsid w:val="00F8120D"/>
    <w:rsid w:val="00F81A0A"/>
    <w:rsid w:val="00F844EF"/>
    <w:rsid w:val="00F86CAB"/>
    <w:rsid w:val="00F91BA9"/>
    <w:rsid w:val="00F91FA5"/>
    <w:rsid w:val="00F96C3B"/>
    <w:rsid w:val="00FA4D50"/>
    <w:rsid w:val="00FB1624"/>
    <w:rsid w:val="00FB63A6"/>
    <w:rsid w:val="00FB74D1"/>
    <w:rsid w:val="00FC4E1E"/>
    <w:rsid w:val="00F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59A4A8"/>
  <w15:docId w15:val="{143DEEBA-122D-40A9-815D-169E3F93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rsid w:val="00092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09236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rsid w:val="009463F1"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468E0"/>
  </w:style>
  <w:style w:type="paragraph" w:styleId="a4">
    <w:name w:val="footer"/>
    <w:basedOn w:val="a"/>
    <w:rsid w:val="007468E0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5">
    <w:name w:val="header"/>
    <w:basedOn w:val="a"/>
    <w:rsid w:val="001D5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Indent"/>
    <w:basedOn w:val="a"/>
    <w:rsid w:val="00574DE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customStyle="1" w:styleId="CharCharCharCharCharChar">
    <w:name w:val="Char Char Char Char Char Char"/>
    <w:basedOn w:val="a"/>
    <w:rsid w:val="00574DEA"/>
    <w:rPr>
      <w:rFonts w:ascii="Times New Roman" w:eastAsia="宋体"/>
      <w:sz w:val="21"/>
      <w:szCs w:val="20"/>
    </w:rPr>
  </w:style>
  <w:style w:type="paragraph" w:styleId="TOC1">
    <w:name w:val="toc 1"/>
    <w:basedOn w:val="a"/>
    <w:next w:val="a"/>
    <w:autoRedefine/>
    <w:semiHidden/>
    <w:rsid w:val="00092361"/>
  </w:style>
  <w:style w:type="paragraph" w:styleId="TOC2">
    <w:name w:val="toc 2"/>
    <w:basedOn w:val="a"/>
    <w:next w:val="a"/>
    <w:autoRedefine/>
    <w:semiHidden/>
    <w:rsid w:val="00092361"/>
    <w:pPr>
      <w:ind w:leftChars="200" w:left="420"/>
    </w:pPr>
  </w:style>
  <w:style w:type="character" w:styleId="a7">
    <w:name w:val="Hyperlink"/>
    <w:rsid w:val="00092361"/>
    <w:rPr>
      <w:color w:val="0000FF"/>
      <w:u w:val="single"/>
    </w:rPr>
  </w:style>
  <w:style w:type="paragraph" w:styleId="a8">
    <w:name w:val="Balloon Text"/>
    <w:basedOn w:val="a"/>
    <w:semiHidden/>
    <w:rsid w:val="007E7074"/>
    <w:rPr>
      <w:sz w:val="18"/>
      <w:szCs w:val="18"/>
    </w:rPr>
  </w:style>
  <w:style w:type="character" w:customStyle="1" w:styleId="style13">
    <w:name w:val="style13"/>
    <w:basedOn w:val="a0"/>
    <w:rsid w:val="00933CA7"/>
  </w:style>
  <w:style w:type="paragraph" w:styleId="a9">
    <w:name w:val="Normal (Web)"/>
    <w:basedOn w:val="a"/>
    <w:rsid w:val="00C06D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a">
    <w:name w:val="文件"/>
    <w:basedOn w:val="a"/>
    <w:qFormat/>
    <w:rsid w:val="00E24CA5"/>
    <w:pPr>
      <w:spacing w:line="560" w:lineRule="exact"/>
      <w:ind w:firstLineChars="200" w:firstLine="200"/>
    </w:pPr>
    <w:rPr>
      <w:rFonts w:hAnsi="仿宋_GB2312" w:cs="仿宋_GB2312"/>
    </w:rPr>
  </w:style>
  <w:style w:type="paragraph" w:styleId="ab">
    <w:name w:val="footnote text"/>
    <w:basedOn w:val="a"/>
    <w:link w:val="ac"/>
    <w:uiPriority w:val="99"/>
    <w:unhideWhenUsed/>
    <w:rsid w:val="00E24CA5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c">
    <w:name w:val="脚注文本 字符"/>
    <w:basedOn w:val="a0"/>
    <w:link w:val="ab"/>
    <w:uiPriority w:val="99"/>
    <w:rsid w:val="00E24CA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footnote reference"/>
    <w:basedOn w:val="a0"/>
    <w:uiPriority w:val="99"/>
    <w:unhideWhenUsed/>
    <w:rsid w:val="00E24CA5"/>
    <w:rPr>
      <w:vertAlign w:val="superscript"/>
    </w:rPr>
  </w:style>
  <w:style w:type="paragraph" w:styleId="ae">
    <w:name w:val="Title"/>
    <w:basedOn w:val="a"/>
    <w:next w:val="a"/>
    <w:link w:val="af"/>
    <w:qFormat/>
    <w:rsid w:val="00B06F0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</w:rPr>
  </w:style>
  <w:style w:type="character" w:customStyle="1" w:styleId="af">
    <w:name w:val="标题 字符"/>
    <w:basedOn w:val="a0"/>
    <w:link w:val="ae"/>
    <w:rsid w:val="00B06F07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660">
          <w:marLeft w:val="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2610-CB46-41CD-BD92-A3AB944F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何佳佳</dc:creator>
  <cp:lastModifiedBy>DELL</cp:lastModifiedBy>
  <cp:revision>3</cp:revision>
  <cp:lastPrinted>2019-07-01T02:06:00Z</cp:lastPrinted>
  <dcterms:created xsi:type="dcterms:W3CDTF">2019-07-04T01:22:00Z</dcterms:created>
  <dcterms:modified xsi:type="dcterms:W3CDTF">2019-07-04T01:22:00Z</dcterms:modified>
</cp:coreProperties>
</file>